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61D" w:rsidRDefault="006C5CF9">
      <w:r w:rsidRPr="006C5CF9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DC" ShapeID="_x0000_i1025" DrawAspect="Content" ObjectID="_1694941100" r:id="rId6"/>
        </w:object>
      </w:r>
    </w:p>
    <w:p w:rsidR="003F461D" w:rsidRPr="003F461D" w:rsidRDefault="003F461D" w:rsidP="003F461D"/>
    <w:p w:rsidR="003F461D" w:rsidRPr="003F461D" w:rsidRDefault="003F461D" w:rsidP="003F461D"/>
    <w:p w:rsidR="003F461D" w:rsidRPr="003F461D" w:rsidRDefault="003F461D" w:rsidP="003F461D"/>
    <w:p w:rsidR="00C60450" w:rsidRDefault="003F461D" w:rsidP="003F461D">
      <w:pPr>
        <w:tabs>
          <w:tab w:val="left" w:pos="2265"/>
        </w:tabs>
      </w:pPr>
      <w:r>
        <w:tab/>
      </w:r>
    </w:p>
    <w:p w:rsidR="003F461D" w:rsidRDefault="003F461D" w:rsidP="003F461D">
      <w:pPr>
        <w:tabs>
          <w:tab w:val="left" w:pos="2265"/>
        </w:tabs>
      </w:pPr>
    </w:p>
    <w:p w:rsidR="003F461D" w:rsidRDefault="003F461D" w:rsidP="003F461D">
      <w:pPr>
        <w:tabs>
          <w:tab w:val="left" w:pos="22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1D" w:rsidRDefault="003F461D" w:rsidP="003F461D">
      <w:pPr>
        <w:tabs>
          <w:tab w:val="left" w:pos="2265"/>
        </w:tabs>
      </w:pPr>
    </w:p>
    <w:p w:rsidR="003F461D" w:rsidRDefault="003F461D" w:rsidP="003F461D">
      <w:pPr>
        <w:tabs>
          <w:tab w:val="left" w:pos="2265"/>
        </w:tabs>
      </w:pPr>
    </w:p>
    <w:p w:rsidR="003F461D" w:rsidRDefault="003F461D" w:rsidP="003F461D">
      <w:pPr>
        <w:tabs>
          <w:tab w:val="left" w:pos="2265"/>
        </w:tabs>
      </w:pPr>
    </w:p>
    <w:p w:rsidR="003F461D" w:rsidRPr="003F461D" w:rsidRDefault="003F461D" w:rsidP="003F461D">
      <w:pPr>
        <w:spacing w:after="0" w:line="240" w:lineRule="auto"/>
        <w:ind w:left="6521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  <w:r w:rsidRPr="003F461D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lastRenderedPageBreak/>
        <w:t>Утверждено</w:t>
      </w:r>
    </w:p>
    <w:p w:rsidR="003F461D" w:rsidRPr="003F461D" w:rsidRDefault="003F461D" w:rsidP="003F461D">
      <w:pPr>
        <w:spacing w:after="0" w:line="240" w:lineRule="auto"/>
        <w:ind w:left="6521" w:right="-143"/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</w:pPr>
      <w:r w:rsidRPr="003F461D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 xml:space="preserve">Решением Совета </w:t>
      </w:r>
      <w:r w:rsidRPr="003F46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color w:val="110C00"/>
          <w:sz w:val="24"/>
          <w:szCs w:val="24"/>
          <w:lang w:eastAsia="ru-RU"/>
        </w:rPr>
        <w:t>м</w:t>
      </w:r>
      <w:r w:rsidRPr="003F4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left="6521" w:right="-143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3F461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01 октября 2021 №143</w:t>
      </w:r>
    </w:p>
    <w:p w:rsidR="003F461D" w:rsidRPr="003F461D" w:rsidRDefault="003F461D" w:rsidP="003F461D">
      <w:pPr>
        <w:spacing w:after="0" w:line="240" w:lineRule="auto"/>
        <w:ind w:firstLine="6379"/>
        <w:rPr>
          <w:rFonts w:ascii="Verdana" w:eastAsia="Times New Roman" w:hAnsi="Verdana" w:cs="Times New Roman"/>
          <w:color w:val="110C00"/>
          <w:sz w:val="18"/>
          <w:szCs w:val="18"/>
          <w:lang w:eastAsia="ru-RU"/>
        </w:rPr>
      </w:pPr>
    </w:p>
    <w:p w:rsidR="003F461D" w:rsidRPr="003F461D" w:rsidRDefault="003F461D" w:rsidP="003F461D">
      <w:pPr>
        <w:tabs>
          <w:tab w:val="left" w:pos="6340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Положение о муниципальном контроле на автомобильном транспорте, городском наземном электрическом транспорте и в дорожном хозяйстве в границах населенных пунктов </w:t>
      </w:r>
      <w:r w:rsidRPr="003F4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район Республики Башкортостан </w:t>
      </w:r>
    </w:p>
    <w:p w:rsidR="003F461D" w:rsidRPr="003F461D" w:rsidRDefault="003F461D" w:rsidP="003F461D">
      <w:pPr>
        <w:tabs>
          <w:tab w:val="left" w:pos="6340"/>
          <w:tab w:val="right" w:pos="1020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3F461D" w:rsidRPr="003F461D" w:rsidRDefault="003F461D" w:rsidP="003F461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Настоящее Положение устанавливает порядок осуществления муниципального контроля на автомобильном транспорте, городском наземном электрическом транспорте и в дорожном хозяйстве в границах населенных пунктов </w:t>
      </w:r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муниципальный контроль).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контроль осуществляется посредством профилактики нарушений обязательных требований, организации и проведения контрольных мероприятий, принятия предусмотренных законодательством Российской Федерации мер по пресечению, предупреждению и (или) устранению последствий выявленных нарушений обязательных требований.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Предметом муниципального контроля является соблюдение обязательных требований: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области автомобильных дорог и дорожной деятельности, установленных в отношении автомобильных дорог местного значения: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к эксплуатации объектов дорожного сервиса, размещенных в полосах отвода и (или) придорожных полосах автомобильных дорог общего пользования;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 осуществлению работ по капитальному ремонту, ремонту и содержанию автомобильных дорог общего пользования и искусственных дорожных сооружений на них (включая требования к дорожно-строительным материалам и изделиям) в части обеспечения сохранности автомобильных дорог;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установленных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Муниципальный контроль осуществляется Администрацией </w:t>
      </w:r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</w:t>
      </w:r>
      <w:r w:rsidRPr="003F461D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Контрольный орган). 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3F461D">
        <w:rPr>
          <w:rFonts w:ascii="Liberation Serif" w:eastAsia="Times New Roman" w:hAnsi="Liberation Serif" w:cs="Liberation Serif"/>
          <w:sz w:val="28"/>
          <w:szCs w:val="28"/>
          <w:lang w:eastAsia="ru-RU"/>
        </w:rPr>
        <w:t>От имени Контрольного органа муниципальный контроль вправе осуществлять следующие должностные лица: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Глава </w:t>
      </w:r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Башкортостан;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землеустроитель  Администрации</w:t>
      </w:r>
      <w:r w:rsidRPr="003F461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инспектор).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Должностными лицами Контрольного органа, уполномоченными на принятие решения о проведении контрольных  мероприятий, являются (далее – уполномоченные должностные лица Контрольного органа):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Глава </w:t>
      </w:r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Инспекторы, при осуществлении муниципального контроля, имеют права, обязанности и несут ответственность в соответствии с Федеральным законом от 31.07.2020 № 248-ФЗ «О государственном контроле (надзоре) и муниципальном контроле в Российской Федерации» и иными федеральными законами, нормативными правовыми актами Российской Федерации, Республики Башкортостан, муниципальными правовыми актами 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при осуществлении муниципального контроля взаимодействует в установленном порядке с федеральными органами исполнительной власти и их территориальными органами, с органами исполнительной власти Республики Башкортостан, органами местного самоуправления, правоохранительными органами, организациями и гражданами.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Муниципальный контроль осуществляется в отношении граждан и организаций, деятельность, действия или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которых либо производственные объекты, находящиеся во владении и (или) в пользовании которых, подлежат муниципальному контролю (далее - контролируемые лица).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7. Объектами муниципального контроля (далее – объект контроля) являются:</w:t>
      </w:r>
    </w:p>
    <w:p w:rsidR="003F461D" w:rsidRPr="003F461D" w:rsidRDefault="003F461D" w:rsidP="003F46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деятельность, действия (бездействие) контролируемых лиц, связанные с соблюдением обязательных требований в области обеспечения сохранности автомобильных дорог местного значения вне границ населенных пунктов в границах муниципального района, в том числе предъявляемые к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контролируемым лицам, осуществляющим деятельность, действия (бездействие);</w:t>
      </w:r>
    </w:p>
    <w:p w:rsidR="003F461D" w:rsidRPr="003F461D" w:rsidRDefault="003F461D" w:rsidP="003F46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результаты деятельности контролируемых лиц, в том числе работы и услуги, к которым предъявляются обязательные требования в области обеспечения сохранности автомобильных дорог местного значения вне границ населенных пунктов в границах муниципального района;</w:t>
      </w:r>
    </w:p>
    <w:p w:rsidR="003F461D" w:rsidRPr="003F461D" w:rsidRDefault="003F461D" w:rsidP="003F46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3) автомобильные дороги местного значения в границах населенных пунктов поселения, в том числе полосы отвода и придорожные полосы автомобильных дорог, объекты временного и капитального строительства, предназначенные для осуществления дорожной деятельности, а также объекты дорожного сервиса, размещаемые в полосе отвода и придорожных полосах автомобильных дорог, объекты дорожного сервиса, которыми контролируемые лица владеют и (или) пользуются и к которым предъявляются обязательные требования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обеспечения сохранности автомобильных дорог местного значения в границах населенных пунктов поселения.</w:t>
      </w:r>
    </w:p>
    <w:p w:rsidR="003F461D" w:rsidRPr="003F461D" w:rsidRDefault="003F461D" w:rsidP="003F46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деятельность, действия (бездействия) граждан и организаций, в рамках которых должны соблюдаться обязательные требования, установленные в отношении перевозок по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Контрольный орган осуществляет учет объектов муниципального контроля. </w:t>
      </w: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Учет объектов контроля осуществляется путем ведения журнала учета объектов контроля, оформляемого в соответствии с типовой формой,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утверждаемой Контрольным органом. Контрольный орган обеспечивает актуальность сведений об объектах контроля в журнале учета объектов контроля. 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сборе, обработке, анализе и учете сведений об объектах контроля для целей их учета Контрольный орган использует информацию, представляемую ему в соответствии с нормативными правовыми актами, информацию, получаемую в рамках межведомственного взаимодействия, а также общедоступную информацию.</w:t>
      </w:r>
      <w:r w:rsidRPr="003F461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учета объектов контроля на контролируемых лиц не может возлагаться обязанность по представлению сведений, документов, если иное не предусмотрено федеральными законами, а так же если соответствующие сведения, документы содержатся в государственных или муниципальных информационных ресурсах.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отношениям, связанным с осуществлением  муниципального контроля, организацией и проведением профилактических мероприятий, контрольных мероприятий применяются положения Федерального </w:t>
      </w:r>
      <w:hyperlink r:id="rId8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31.07.2020 № 248-ФЗ «О государственном контроле (надзоре) и муниципальном контроле в Российской Федерации», Федерального закона от 06.10.2003 № 131-Ф3 «Об общих принципах организации местного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самоуправления в Российской Федерации», Федерального закона от 08.11.2007 № 257- ФЗ «Об автомобильных дорогах и о дорожной деятельности в Российской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и о внесении изменений в отдельные законодательные акты Российской Федерации», Федерального закона от 08.11.2007 № 259-ФЗ «Устав автомобильного транспорта и городского наземного электрического транспорта».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К проведению контрольных мероприятий могут при необходимости привлекаться специалисты, эксперты, экспертные организации,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11. Информация о контрольных мероприятиях размещается в Едином реестре контрольных (надзорных) мероприятий.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Система оценки и управления рисками при осуществлении муниципального контроля</w:t>
      </w:r>
      <w:r w:rsidRPr="003F46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применяется в силу части 7 статьи 22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13. В целях оценки риска причинения вреда (ущерба) при принятии решения о проведении и выборе вида внепланового контрольного мероприятия разработаны индикаторы риска нарушения обязательных требований (приложение к настоящему Положению).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Перечни индикаторов риска нарушения обязательных требований размещаются на официальном сайте.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Решения и действия (бездействие) должностных лиц, осуществляющих муниципальный контроль, могут быть обжалованы в порядке, установленном законодательством Российской Федерации.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Досудебный порядок подачи жалоб, установленный главой 9 Федерального закона от 31.07.2020 № 248-ФЗ «О государственном контроле (надзоре) и муниципальном контроле в Российской Федерации», при осуществлении муниципального контроля не применяется. 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15. Оценка результативности и эффективности осуществления муниципального контроля осуществляется на основании статьи 30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Профилактика рисков причинения вреда (ущерба) охраняемым законом ценностям при осуществлении муниципального контроля</w:t>
      </w:r>
    </w:p>
    <w:p w:rsidR="003F461D" w:rsidRPr="003F461D" w:rsidRDefault="003F461D" w:rsidP="003F461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Профилактические мероприятия проводятся Контрольным органом в целях стимулирования добросовестного соблюдения обязательных требований контролируемыми лицами и направлены на снижение риска причинения вреда (ущерба), а также являются приоритетным по отношению к проведению контрольных мероприятий.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17. Профилактические мероприятия осуществляются на основании ежегодной Программы профилактики рисков причинения вреда (ущерба)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охраняемым законом ценностям, утверждаемой постановлением</w:t>
      </w:r>
      <w:r w:rsidRPr="003F46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Контрольного органа</w:t>
      </w:r>
      <w:r w:rsidRPr="003F46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Постановлением Правительства РФ от 25.06.2021 № 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ценностям". Могут проводиться профилактические мероприятия, не предусмотренные программой профилактики рисков причинения вреда.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85"/>
      <w:bookmarkEnd w:id="0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При осуществлении муниципального контроля могут проводиться следующие виды профилактических мероприятий: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информирование;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консультирование;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объявление предостережения.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осуществляется посредством размещения сведений, предусмотренных </w:t>
      </w:r>
      <w:hyperlink r:id="rId9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3 статьи 46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 на официальном сайте Контрольного органа в сети «Интернет»: </w:t>
      </w:r>
      <w:hyperlink r:id="rId10" w:history="1">
        <w:r w:rsidRPr="003F461D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eastAsia="ru-RU"/>
          </w:rPr>
          <w:t>https://</w:t>
        </w:r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3F461D">
          <w:rPr>
            <w:rFonts w:ascii="Times New Roman" w:eastAsia="Times New Roman" w:hAnsi="Times New Roman" w:cs="Times New Roman"/>
            <w:color w:val="0066CC"/>
            <w:sz w:val="28"/>
            <w:szCs w:val="28"/>
            <w:u w:val="single"/>
            <w:lang w:eastAsia="ru-RU"/>
          </w:rPr>
          <w:t xml:space="preserve">semsel.ru 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официальный сайт), в средствах массовой информации, через личные кабинеты контролируемых лиц в государственных информационных системах (при их наличии) и в иных формах.</w:t>
      </w:r>
      <w:proofErr w:type="gramEnd"/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Размещенные сведения на указанном официальном сайте поддерживаются в актуальном состоянии и обновляются в срок не позднее 5 рабочих дней с момента их изменения.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Должностные лица, ответственные за размещение информации, предусмотренной настоящим Положением, определяются распоряжением Контрольного органа.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146"/>
      <w:bookmarkEnd w:id="1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20. Консультирование контролируемых лиц и их представителей осуществляется по обращениям контролируемых лиц и их представителей по вопросам, связанным с организацией и осуществлением муниципального контроля: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организация и осуществление муниципального контроля;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порядок осуществления профилактических, контрольных мероприятий, установленных настоящим положением.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 обязательные требования. 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осуществляется без взимания платы.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Консультирование контролируемых лиц и их представителей осуществляется: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1)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посредством размещения на официальном сайте письменного разъяснения по однотипным обращениям (более 5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консультирования не должно превышать 15 минут.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Личный прием граждан проводится Главой </w:t>
      </w:r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</w:t>
      </w:r>
      <w:r w:rsidRPr="003F461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. 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о месте приема, а также об установленных для приема днях и часах размещается на официальном сайте.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не предоставляет контролируемым лицам и их представителям в письменной форме информацию по вопросам устного консультирования.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Консультирование в письменной форме осуществляется в сроки, установленные Федеральным законом от 02.05.2006 № 59-ФЗ «О порядке рассмотрения обращений граждан Российской Федерации», в следующих случаях: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1) контролируемым лицом представлен письменный запрос о предоставлении письменного ответа по вопросам консультирования;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за время консультирования предоставить ответ на поставленные вопросы невозможно;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ответ на поставленные вопросы требует дополнительного запроса сведений от органов власти или иных лиц.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поставленные во время консультирования вопросы не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к сфере муниципального контроля даются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разъяснения по обращению в соответствующие органы власти или к соответствующим должностным лицам.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осуществляет учет консультирований, который проводится посредством внесения соответствующей записи в журнал консультирования, форма которого утверждается Контрольным органом.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консультирования во время контрольных мероприятий запись о проведенной консультации отражается в акте контрольного мероприятия.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21.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объявляет контролируемому лицу предостережение о недопустимости нарушения обязательных требований (далее – предостережение) 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по обеспечению соблюдения обязательных требований и уведомить об этом в установленный в таком предостережении срок.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Предостережение составляется по</w:t>
      </w:r>
      <w:r w:rsidRPr="003F46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типовой форме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утвержденной приказом Минэкономразвития России от 31.03.2021 № 151 «О типовых формах документов, используемых контрольным (надзорным) органом». 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Контрольный орган осуществляет учет объявленных предостережений в журнале учёта объявленных предостережений с присвоением регистрационного номера и использует соответствующие данные для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проведения иных профилактических мероприятий и контрольных мероприятий.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Контролируемое лицо вправе в течение 10 рабочих дней со дня получения предостережения подать в Контрольный орган возражение в отношении указанного предостережения.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возражении контролируемым лицом указываются: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наименование Контрольного органа, в который направляется возражение;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наименование юридического лица, либо фамилия, имя, отчество (при наличии) индивидуального предпринимателя или гражданина, а также номер контактного телефона, адрес электронной почты и почтовый адрес, по которым должен быть отправлен ответ контролируемому лицу;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дата и номер предостережения, направленного в адрес контролируемого лица;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обоснование позиции в отношении указанных в предостережении действий (бездействия) контролируемого лица, которые приводят или могут привести к нарушению обязательных требований,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д) дата получения предостережения контролируемым лицом;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е) личная подпись и дата.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Возражения направляются контролируемым лицом в электронной форме на адрес электронной почты Контрольного органа, либо в бумажном виде почтовым отправлением или иными указанными в предостережении способами.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направление возражения по тем же основаниям не допускается. Поступившее в Контрольный орган возражение по тем же основаниям подлежит оставлению без рассмотрения, о чем контролируемое лицо уведомляется посредством направления соответствующего уведомления на адрес электронной почты или иным доступным и соответствующим требованиям законодательства способом.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Контрольный орган в течение 20 рабочих дней со дня регистрации возражения: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обеспечивает объективное, всестороннее и своевременное рассмотрение возражения, в случае необходимости - с участием контролируемого лица, направившего возражение, или его уполномоченного представителя;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при необходимости запрашивает документы и материалы в других государственных органах, органах местного самоуправления;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 результатам рассмотрения возражения принимает меры, направленные на восстановление или защиту нарушенных прав и законных интересов контролируемого лица.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рассмотрения возражения Контрольный орган принимает одно из следующих решений: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1) удовлетворяет возражение в форме отмены объявленного предостережения;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отказывает в удовлетворении возражения.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Мотивированный ответ о результатах рассмотрения возражения Контрольный орган направляет контролируемому лицу, подавшему возражение, не позднее пяти рабочих дней со дня принятия решения, в письменной форме и (или) по его желанию в электронной форме.</w:t>
      </w:r>
    </w:p>
    <w:p w:rsidR="003F461D" w:rsidRPr="003F461D" w:rsidRDefault="003F461D" w:rsidP="003F461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461D" w:rsidRPr="003F461D" w:rsidRDefault="003F461D" w:rsidP="003F461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организации муниципального контроля</w:t>
      </w:r>
    </w:p>
    <w:p w:rsidR="003F461D" w:rsidRPr="003F461D" w:rsidRDefault="003F461D" w:rsidP="003F461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22. </w:t>
      </w:r>
      <w:r w:rsidRPr="003F46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рамках осуществления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контроля при взаимодействии с контролируемым лицом</w:t>
      </w:r>
      <w:r w:rsidRPr="003F46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проводятся следующие контрольные мероприятия: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инспекционный визит;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документарная проверка;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3) выездная проверка.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Без взаимодействия с контролируемым лицом проводятся следующие контрольные мероприятия (далее - контрольные мероприятия без взаимодействия):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за соблюдением обязательных требований (мониторинг безопасности);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выездное обследование.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осуществлении муниципального контроля взаимодействием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контролируемыми лицами являются: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встречи, телефонные и иные переговоры (непосредственное взаимодействие) между инспектором и контролируемым лицом или его представителем;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 документов, иных материалов;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присутствие инспектора в месте осуществления деятельности контролируемого лица (за исключением случаев присутствия инспектора на общедоступных производственных объектах).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</w:rPr>
        <w:t xml:space="preserve"> 23</w:t>
      </w:r>
      <w:r w:rsidRPr="003F461D">
        <w:rPr>
          <w:rFonts w:ascii="Times New Roman" w:eastAsia="Calibri" w:hAnsi="Times New Roman" w:cs="Times New Roman"/>
          <w:sz w:val="28"/>
          <w:szCs w:val="28"/>
        </w:rPr>
        <w:t>. В соответствии с частью 2 статьи 61 Федерального закона от 31.07.2020 № 248-ФЗ «О государственном контроле (надзоре) и муниципальном контроле в Российской Федерации» плановые контрольные мероприятия при осуществлении муниципального контроля</w:t>
      </w:r>
      <w:r w:rsidRPr="003F461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F461D">
        <w:rPr>
          <w:rFonts w:ascii="Times New Roman" w:eastAsia="Calibri" w:hAnsi="Times New Roman" w:cs="Times New Roman"/>
          <w:sz w:val="28"/>
          <w:szCs w:val="28"/>
        </w:rPr>
        <w:t>не проводятся.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24. Внеплановые контрольные мероприятия проводятся при наличии оснований, предусмотренных </w:t>
      </w:r>
      <w:hyperlink r:id="rId11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2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3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4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 части 1 статьи 57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 xml:space="preserve">25. 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Контрольного органа </w:t>
      </w:r>
      <w:r w:rsidRPr="003F461D">
        <w:rPr>
          <w:rFonts w:ascii="Times New Roman" w:eastAsia="Calibri" w:hAnsi="Times New Roman" w:cs="Times New Roman"/>
          <w:iCs/>
          <w:sz w:val="28"/>
          <w:szCs w:val="28"/>
        </w:rPr>
        <w:t>(далее - решение о проведении контрольного мероприятия)</w:t>
      </w:r>
      <w:r w:rsidRPr="003F461D">
        <w:rPr>
          <w:rFonts w:ascii="Times New Roman" w:eastAsia="Calibri" w:hAnsi="Times New Roman" w:cs="Times New Roman"/>
          <w:sz w:val="28"/>
          <w:szCs w:val="28"/>
        </w:rPr>
        <w:t xml:space="preserve">, в котором указываются сведения, предусмотренные частью 1 статьи 64 Федерального закона от 31.07.2020 № 248-ФЗ «О государственном контроле (надзоре) и муниципальном контроле в Российской Федерации». </w:t>
      </w:r>
      <w:r w:rsidRPr="003F461D">
        <w:rPr>
          <w:rFonts w:ascii="Times New Roman" w:eastAsia="Calibri" w:hAnsi="Times New Roman" w:cs="Times New Roman"/>
          <w:iCs/>
          <w:sz w:val="28"/>
          <w:szCs w:val="28"/>
        </w:rPr>
        <w:t>Решение о проведении контрольного мероприятия оформляется согласно типовой форме</w:t>
      </w:r>
      <w:r w:rsidRPr="003F461D">
        <w:rPr>
          <w:rFonts w:ascii="Times New Roman" w:eastAsia="Calibri" w:hAnsi="Times New Roman" w:cs="Times New Roman"/>
          <w:sz w:val="28"/>
        </w:rPr>
        <w:t xml:space="preserve">, утвержденной приказом Минэкономразвития России от 31.03.2021 № 151 «О типовых формах </w:t>
      </w:r>
      <w:r w:rsidRPr="003F461D">
        <w:rPr>
          <w:rFonts w:ascii="Times New Roman" w:eastAsia="Calibri" w:hAnsi="Times New Roman" w:cs="Times New Roman"/>
          <w:sz w:val="28"/>
        </w:rPr>
        <w:lastRenderedPageBreak/>
        <w:t xml:space="preserve">документов, используемых контрольным (надзорным) органом» в соответствии с видом контрольного мероприятия и </w:t>
      </w:r>
      <w:r w:rsidRPr="003F461D">
        <w:rPr>
          <w:rFonts w:ascii="Times New Roman" w:eastAsia="Calibri" w:hAnsi="Times New Roman" w:cs="Times New Roman"/>
          <w:sz w:val="28"/>
          <w:szCs w:val="28"/>
        </w:rPr>
        <w:t>подписывается уполномоченными должностными лицами Контрольного органа.</w:t>
      </w:r>
      <w:r w:rsidRPr="003F461D">
        <w:rPr>
          <w:rFonts w:ascii="Times New Roman" w:eastAsia="Calibri" w:hAnsi="Times New Roman" w:cs="Times New Roman"/>
          <w:sz w:val="28"/>
        </w:rPr>
        <w:t xml:space="preserve"> 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решении о проведении внепланового контрольного мероприятия устанавливается конкретный вид и содержание внепланового контрольного мероприятия (перечень контрольных действий). </w:t>
      </w:r>
    </w:p>
    <w:p w:rsidR="003F461D" w:rsidRPr="003F461D" w:rsidRDefault="003F461D" w:rsidP="003F461D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26. Контрольные мероприятия без взаимодействия проводятся инспекторами на основании заданий уполномоченных должностных лиц Контрольного органа, включая задания, содержащиеся в планах работы контрольного органа, в том числе в случаях, установленных Федеральным законом от 31.07.2020 № 248-ФЗ «О государственном контроле (надзоре) и муниципальном контроле в Российской Федерации». 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Согласование с органами прокуратуры внеплановых контрольных мероприятий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основанием для проведения внепланового контрольного мероприятия являются сведения о непосредственной угрозе причинения вреда (ущерба) охраняемым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прокуратуры по месту нахождения объекта контроля посредством направления в тот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документов, предусмотренных </w:t>
      </w:r>
      <w:hyperlink r:id="rId15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5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66 Федерального закона от 31.07.2020 № 248-ФЗ «О государственном контроле (надзоре) и муниципальном контроле в Российской Федерации». В этом случае уведомление контролируемого лица о проведении внепланового контрольного мероприятия может не проводиться.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28.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контрольного мероприятия, предусматривающего взаимодействие с контролируемым лицом (его представителем) в месте осуществления деятельности контролируемого лица, контролируемому лицу (его представителю) инспектором предъявляются служебное удостоверение, заверенная печатью бумажная копия либо решение о проведении контрольного мероприятия в форме электронного документа, подписанного квалифицированной электронной подписью, а также сообщается учетный номер контрольного мероприятия в едином реестре контрольных (надзорных) мероприятий.</w:t>
      </w:r>
      <w:proofErr w:type="gramEnd"/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29. Контрольные мероприятия, за исключением контрольных мероприятий без взаимодействия, проводятся путем совершения инспектором и лицами, привлекаемыми к проведению контрольного мероприятия, контрольных действий в порядке, установленном Федеральным законом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lastRenderedPageBreak/>
        <w:t>30. Случаями, при наступлении которых индивидуальный предприниматель, гражданин, являющиеся контролируемыми лицами, вправе в соответствии с частью 8 статьи 31 Федерального закона от 31.07.2020 № 248-ФЗ «О государственном контроле (надзоре) и муниципальном контроле в Российской Федерации», представить в Контрольный орган</w:t>
      </w:r>
      <w:r w:rsidRPr="003F461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F461D">
        <w:rPr>
          <w:rFonts w:ascii="Times New Roman" w:eastAsia="Calibri" w:hAnsi="Times New Roman" w:cs="Times New Roman"/>
          <w:sz w:val="28"/>
          <w:szCs w:val="28"/>
        </w:rPr>
        <w:t>информацию о невозможности присутствия при проведении контрольного мероприятия являются: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3) нахождения в служебной командировке;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4) административный арест;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 xml:space="preserve">5) избрание в отношении подозреваемого в совершении преступления физического лица меры пресечения в виде: подписки о невыезде и надлежащем поведении, запрете определенных действий, заключения под стражу, домашнего ареста. 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Информация лица должна содержать: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б) сведения о причинно-следственной связи между возникшими обстоятельствами непреодолимой силы и невозможностью либо задержкой присутствия при проведении контрольного мероприятия;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F461D">
        <w:rPr>
          <w:rFonts w:ascii="Times New Roman" w:eastAsia="Calibri" w:hAnsi="Times New Roman" w:cs="Times New Roman"/>
          <w:sz w:val="28"/>
          <w:szCs w:val="28"/>
        </w:rPr>
        <w:t>в) указание на срок, необходимый для устранения обстоятельств, препятствующих присутствию при проведении контрольного) мероприятия.</w:t>
      </w:r>
      <w:proofErr w:type="gramEnd"/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При предоставлении указанной информации проведение контрольного  мероприятия переносится Контрольным органом на срок, необходимый для устранения обстоятельств, послуживших поводом для данного обращения индивидуального предпринимателя, гражданина.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31. Для фиксации инспектором и лицами, привлекаемыми к совершению контрольных действий, доказательств нарушений обязательных требований могут использоваться фотосъемка, аудио- и видеозапись, иные способы фиксации доказательств, за исключением случаев фиксации: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1) сведений, отнесенных законодательством Российской Федерации к государственной тайне;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2) объектов, территорий, которые законодательством Российской Федерации отнесены к режимным и особо важным объектам.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требований, время фиксации объекта. Фотографии, аудио- и видеозаписи, используемые для доказательств нарушений обязательных требований, прикладываются к акту контрольного  мероприятия.</w:t>
      </w:r>
    </w:p>
    <w:p w:rsidR="003F461D" w:rsidRPr="003F461D" w:rsidRDefault="003F461D" w:rsidP="003F461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мероприятия</w:t>
      </w:r>
    </w:p>
    <w:p w:rsidR="003F461D" w:rsidRPr="003F461D" w:rsidRDefault="003F461D" w:rsidP="003F461D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32. Инспекционный визит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 либо объекта надзора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путем взаимодействия с конкретным контролируемым лицом и (или) владельцем (пользователем) производственного объекта</w:t>
      </w: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Инспекционный визит проводится без предварительного уведомления контролируемого лица.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проведения инспекционного визита в одном месте осуществления деятельности либо на одном производственном объекте (территории) не может превышать один рабочий день.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Контролируемые лица или их представители обязаны обеспечить беспрепятственный доступ инспектора в здания, сооружения, помещения.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инспекционного визита могут совершаться следующие контрольные действия: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осмотр;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опрос;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получение письменных объяснений;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обследование;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истребование документов, которые в соответствии с обязательными требованиями должны находиться в месте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контроля.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Внеплановый инспекционный визит может проводиться только по согласованию с органами прокуратуры, за исключением случаев его проведения в соответствии с пунктами 3-5 части 1 статьи 57 и частью 12 статьи 66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33. Под документарной проверкой понимается контрольное мероприятие, которое проводится по месту нахождения Контрольного органа и предметом которого являются исключительно сведения, содержащиеся в документах контролируемых лиц, устанавливающих их организационно-правовую форму, права и обязанности, а также документы, используемые при осуществлении их деятельности и связанные с исполнением ими обязательных требований и решений контрольного органа.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документарной проверки не может превышать десять рабочих дней. </w:t>
      </w:r>
    </w:p>
    <w:p w:rsidR="003F461D" w:rsidRPr="003F461D" w:rsidRDefault="003F461D" w:rsidP="003F461D">
      <w:pPr>
        <w:tabs>
          <w:tab w:val="left" w:pos="1134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В указанный срок не включается период с момента:</w:t>
      </w:r>
    </w:p>
    <w:p w:rsidR="003F461D" w:rsidRPr="003F461D" w:rsidRDefault="003F461D" w:rsidP="003F461D">
      <w:pPr>
        <w:tabs>
          <w:tab w:val="left" w:pos="1134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1)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орган;</w:t>
      </w:r>
    </w:p>
    <w:p w:rsidR="003F461D" w:rsidRPr="003F461D" w:rsidRDefault="003F461D" w:rsidP="003F461D">
      <w:pPr>
        <w:tabs>
          <w:tab w:val="left" w:pos="1134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2) период с момента направления контролируемому лицу информации Контрольного органа:</w:t>
      </w:r>
    </w:p>
    <w:p w:rsidR="003F461D" w:rsidRPr="003F461D" w:rsidRDefault="003F461D" w:rsidP="003F461D">
      <w:pPr>
        <w:tabs>
          <w:tab w:val="left" w:pos="1134"/>
        </w:tabs>
        <w:spacing w:after="160" w:line="259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lastRenderedPageBreak/>
        <w:t>о выявлении ошибок и (или) противоречий в представленных контролируемым лицом документах;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о несоответствии сведений, содержащихся в представленных документах, сведениям, содержащимся в имеющихся у Контрольного органа документах и (или) полученным при осуществлении муниципального контроля, и требования представить необходимые пояснения в письменной форме до момента представления указанных пояснений в Контрольный орган.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документарной проверки рассматриваются документы контролируемых лиц, имеющиеся в распоряжении</w:t>
      </w: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Контрольного органа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результаты предыдущих контрольных мероприятий, материалы рассмотрения дел об административных правонарушениях и иные документы о результатах осуществления в отношении этого контролируемого лица муниципального контроля.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документарной проверки могут совершаться следующие контрольные действия: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1) истребование документов;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получение письменных объяснений;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3) экспертиза.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контрольного мероприятия инспектор вправе предъявить (направить) контролируемому лицу требование о представлении необходимых и (или) имеющих значение для проведения оценки соблюдения контролируемым лицом обязательных требований документов и (или) их копий, в том числе материалов фотосъемки, аудио- и видеозаписи, информационных баз, банков данных, а также носителей информации.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Контролируемое лицо течение десяти рабочих дней со дня получения данного требования, направляет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истребуемые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срока, в течение которого контролируемое лицо может представить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истребуемые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 к материалам фотосъемки, аудио- и видеозаписи, информационным базам, банкам данных, а также носителям информации предоставляется в форме логина и пароля к ним с правами просмотра и поиска информации, необходимой для осуществления контрольных мероприятий на срок проведения документарной проверки. 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объяснения могут быть запрошены инспектором от контролируемого лица или его представителя, свидетелей.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лица предоставляют инспектору письменные объяснения в свободной форме не позднее двух рабочих дней до даты завершения проверки.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Письменные объяснения оформляются путем составления письменного документа в свободной форме.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 вправе собственноручно составить письменные объяснения со слов должностных лиц или работников организации, гражданина,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являющихся контролируемыми лицами, их представителей, свидетелей. В этом случае указанные лица знакомятся с объяснениями, при необходимости дополняют текст, делают отметку о том, что инспектор с их слов записал верно, и подписывают документ, указывая дату и место его составления. 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 осуществляется экспертом или экспертной организацией по поручению Контрольного органа.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 может осуществляться как по месту нахождения (осуществления деятельности) контролируемого лица (его филиалов, представительств, обособленных структурных подразделений) непосредственно в ходе проведения контрольного мероприятия, так и по месту осуществления деятельности эксперта или экспертной организации.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организацией.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экспертизы оформляются экспертным заключением по форме, утвержденной Контрольным органом. 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34. Выездная проверка проводится посредством взаимодействия с конкретным контролируемым лицом, владеющим производственными объектами и (или) использующим их, в целях оценки соблюдения таким лицом обязательных требований, а также оценки выполнения решений контрольного органа.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Контрольный орган уведомляет контролируемое лицо о проведении выездной проверки не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двадцать четыре часа до ее начала путем направления контролируемому лицу копии решения о проведении выездной проверки.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Выездная проверка проводится по месту нахождения (осуществления деятельности) контролируемого лица (его филиалов, представительств, обособленных структурных подразделений).</w:t>
      </w:r>
    </w:p>
    <w:p w:rsidR="003F461D" w:rsidRPr="003F461D" w:rsidRDefault="003F461D" w:rsidP="003F46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Выездная проверка может проводиться с использованием средств дистанционного взаимодействия, в том числе посредством аудио- или видеосвязи.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Выездная проверка проводится в случае, если не представляется возможным: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>1) удостовериться в полноте и достоверности сведений, которые содержатся в находящихся в распоряжении Контрольного органа или в запрашиваемых им документах и объяснениях контролируемого лица;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оценить соответствие деятельности, действий (бездействия) контролируемого лица и (или) принадлежащих ему и (или) используемых им объектов контроля обязательным требованиям без выезда на место нахождения (осуществления деятельности) контролируемого лица (его филиалов, представительств, обособленных структурных подразделений) либо объекта контроля и совершения необходимых контрольных действий, предусмотренных в рамках иного вида контрольных  мероприятий.</w:t>
      </w:r>
    </w:p>
    <w:p w:rsidR="003F461D" w:rsidRPr="003F461D" w:rsidRDefault="003F461D" w:rsidP="003F46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Внеплановая выездная проверка может проводиться только по согласованию с органами прокуратуры, за исключением случаев ее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проведения в соответствии с </w:t>
      </w:r>
      <w:hyperlink r:id="rId16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3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hyperlink r:id="rId17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18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 12 статьи 66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выездной проверки не может превышать десять рабочих дней. 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микропредприятия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проведения выездной проверки в отношении организации, осуществляющей свою деятельность на территориях нескольких субъектов Российской Федерации, устанавливается отдельно по каждому филиалу, представительству, обособленному структурному подразделению организации или производственному объекту. 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выездной проверки могут совершаться следующие контрольные действия: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досмотр;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письменных объяснений;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истребование документов;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инструментальное обследование;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экспертиза.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461D">
        <w:rPr>
          <w:rFonts w:ascii="Times New Roman" w:eastAsia="Calibri" w:hAnsi="Times New Roman" w:cs="Times New Roman"/>
          <w:sz w:val="28"/>
          <w:szCs w:val="28"/>
        </w:rPr>
        <w:t xml:space="preserve">35. </w:t>
      </w:r>
      <w:proofErr w:type="gramStart"/>
      <w:r w:rsidRPr="003F461D">
        <w:rPr>
          <w:rFonts w:ascii="Times New Roman" w:eastAsia="Calibri" w:hAnsi="Times New Roman" w:cs="Times New Roman"/>
          <w:sz w:val="28"/>
          <w:szCs w:val="28"/>
        </w:rPr>
        <w:t>Наблюдение за соблюдением обязательных требований (мониторинг безопасности) осуществляется инспектором путем анализа данных об объектах контроля, имеющихся у Контрольного органа, в том числе данных, которые поступают в ходе межведомственного информационного взаимодействия, предоставляются контролируемыми лицами в рамках исполнения обязательных требований, а также данных, содержащихся в государственных и муниципальных информационных системах, данных из сети «Интернет», иных общедоступных данных, а также данных полученных с</w:t>
      </w:r>
      <w:proofErr w:type="gramEnd"/>
      <w:r w:rsidRPr="003F461D">
        <w:rPr>
          <w:rFonts w:ascii="Times New Roman" w:eastAsia="Calibri" w:hAnsi="Times New Roman" w:cs="Times New Roman"/>
          <w:sz w:val="28"/>
          <w:szCs w:val="28"/>
        </w:rPr>
        <w:t xml:space="preserve"> использованием работающих в автоматическом режиме технических средств фиксации правонарушений, имеющих функции фото- и киносъемки, видеозаписи. 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наблюдении за соблюдением обязательных требований (мониторинге безопасности) на контролируемых лиц не возлагаются обязанности, не установленные обязательными требованиями.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ходе наблюдения за соблюдением обязательных требований (мониторинга безопасности) выявлены факты причинения вреда (ущерба) или возникновения угрозы причинения вреда (ущерба) охраняемым законом ценностям, сведения о нарушениях обязательных требований, о готовящихся нарушениях обязательных требований или признаках нарушений обязательных требований, Контрольным органом могут быть приняты следующие решения: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решение о проведении внепланового контрольного (надзорного) мероприятия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решение об объявлении предостережения;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контроля;</w:t>
      </w:r>
      <w:proofErr w:type="gramEnd"/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федеральном законе о виде контроля, законе субъекта Российской Федерации о виде контроля.</w:t>
      </w:r>
      <w:proofErr w:type="gramEnd"/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36. Выездное обследование проводится без взаимодействия с контролируемым лицом и без его информирования в целях оценки соблюдения контролируемыми лицами обязательных требований.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ходе выездного обследования инспектор может осуществлять осмотр общедоступных (открытых для посещения неограниченным кругом лиц) производственных объектов.</w:t>
      </w:r>
    </w:p>
    <w:p w:rsidR="003F461D" w:rsidRPr="003F461D" w:rsidRDefault="003F461D" w:rsidP="003F461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Срок проведения выездного обследования одного объекта (нескольких объектов, расположенных в непосредственной близости друг от друга) не может превышать один рабочий день.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проведения выездного обследования не могут быть приняты решения, предусмотренные </w:t>
      </w:r>
      <w:hyperlink r:id="rId19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пунктами 1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20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части 2 статьи 90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</w:t>
      </w:r>
      <w:hyperlink r:id="rId21" w:history="1">
        <w:r w:rsidRPr="003F461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закона</w:t>
        </w:r>
      </w:hyperlink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контрольного мероприятия</w:t>
      </w:r>
    </w:p>
    <w:p w:rsidR="003F461D" w:rsidRPr="003F461D" w:rsidRDefault="003F461D" w:rsidP="003F46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37. Результаты контрольного мероприятия оформляются в порядке, установленном статьей 87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По окончании проведения контрольного мероприятия</w:t>
      </w:r>
      <w:r w:rsidRPr="003F461D">
        <w:rPr>
          <w:rFonts w:ascii="Times New Roman" w:eastAsia="Calibri" w:hAnsi="Times New Roman" w:cs="Times New Roman"/>
          <w:sz w:val="28"/>
          <w:szCs w:val="28"/>
        </w:rPr>
        <w:t xml:space="preserve">, предусматривающего взаимодействие с контролируемым лицом, </w:t>
      </w:r>
      <w:r w:rsidRPr="003F461D">
        <w:rPr>
          <w:rFonts w:ascii="Times New Roman" w:eastAsia="Calibri" w:hAnsi="Times New Roman" w:cs="Times New Roman"/>
          <w:sz w:val="28"/>
        </w:rPr>
        <w:t xml:space="preserve">инспектор составляет акт контрольного мероприятия (далее – акт) по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контрольного мероприятия. 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Оформление акта производится на месте проведения контрольного (надзорного) мероприятия в день окончания проведения такого мероприятия, </w:t>
      </w:r>
      <w:r w:rsidRPr="003F461D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если иной порядок оформления акта не установлен Правительством Российской Федерации.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4"/>
          <w:lang w:eastAsia="ru-RU"/>
        </w:rPr>
        <w:t>Акт контрольного мероприятия, проведение которого было согласовано органами прокуратуры, направляется в органы прокуратуры посредством единого реестра контрольных (надзорных) мероприятий непосредственно после его оформления.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(надзорных) мероприятий. Инспектор вправе выдать рекомендации по соблюдению обязательных требований, провести иные мероприятия, направленные на профилактику рисков причинения вреда (ущерба) охраняемым законом ценностям.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 xml:space="preserve">В случае если по результатам проведения контрольного мероприятия выявлено нарушение обязательных требований, в акте указывается, какое именно обязательное требование нарушено, каким нормативным правовым актом и его структурной единицей оно установлено. </w:t>
      </w:r>
    </w:p>
    <w:p w:rsidR="003F461D" w:rsidRPr="003F461D" w:rsidRDefault="003F461D" w:rsidP="003F46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0"/>
          <w:lang w:eastAsia="ru-RU"/>
        </w:rPr>
        <w:t>В случае устранения выявленного нарушения до окончания проведения контрольного мероприятия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предусматривающего взаимодействие с контролируемым лицом,</w:t>
      </w:r>
      <w:r w:rsidRPr="003F4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sz w:val="28"/>
          <w:szCs w:val="20"/>
          <w:lang w:eastAsia="ru-RU"/>
        </w:rPr>
        <w:t>в акте указывается факт его устранения.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Документы, иные материалы, являющиеся доказательствами нарушения обязательных требований, приобщаются к акту.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38. </w:t>
      </w:r>
      <w:r w:rsidRPr="003F461D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Контрольный орган в случае выявления при проведении контрольного мероприятия нарушений контролируемым лицом обязательных требований в пределах полномочий, предусмотренных законодательством Российской Федерации,  обязан: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4"/>
          <w:lang w:eastAsia="ru-RU"/>
        </w:rPr>
        <w:t>1) выдать после оформления акта контрольного мероприятия контролируемому лицу предписание об устранении выявленных нарушений обязательных требований (далее – предписание)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3F461D">
        <w:rPr>
          <w:rFonts w:ascii="Times New Roman" w:eastAsia="Calibri" w:hAnsi="Times New Roman" w:cs="Times New Roman"/>
          <w:sz w:val="28"/>
        </w:rPr>
        <w:t>2) 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 сведения граждан, организаций любым доступным способом информации о наличии угрозы причинения вреда (ущерба) охраняемым</w:t>
      </w:r>
      <w:proofErr w:type="gramEnd"/>
      <w:r w:rsidRPr="003F461D">
        <w:rPr>
          <w:rFonts w:ascii="Times New Roman" w:eastAsia="Calibri" w:hAnsi="Times New Roman" w:cs="Times New Roman"/>
          <w:sz w:val="28"/>
        </w:rPr>
        <w:t xml:space="preserve"> </w:t>
      </w:r>
      <w:proofErr w:type="gramStart"/>
      <w:r w:rsidRPr="003F461D">
        <w:rPr>
          <w:rFonts w:ascii="Times New Roman" w:eastAsia="Calibri" w:hAnsi="Times New Roman" w:cs="Times New Roman"/>
          <w:sz w:val="28"/>
        </w:rPr>
        <w:t xml:space="preserve">законом ценностям и способах ее предотвращения в случае, если при проведении 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</w:t>
      </w:r>
      <w:r w:rsidRPr="003F461D">
        <w:rPr>
          <w:rFonts w:ascii="Times New Roman" w:eastAsia="Calibri" w:hAnsi="Times New Roman" w:cs="Times New Roman"/>
          <w:sz w:val="28"/>
        </w:rPr>
        <w:lastRenderedPageBreak/>
        <w:t>непосредственную угрозу причинения вреда (ущерба) охраняемым законом ценностям или что такой вред</w:t>
      </w:r>
      <w:proofErr w:type="gramEnd"/>
      <w:r w:rsidRPr="003F461D">
        <w:rPr>
          <w:rFonts w:ascii="Times New Roman" w:eastAsia="Calibri" w:hAnsi="Times New Roman" w:cs="Times New Roman"/>
          <w:sz w:val="28"/>
        </w:rPr>
        <w:t xml:space="preserve"> (ущерб) причинен;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3F461D">
        <w:rPr>
          <w:rFonts w:ascii="Times New Roman" w:eastAsia="Calibri" w:hAnsi="Times New Roman" w:cs="Times New Roman"/>
          <w:sz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  <w:proofErr w:type="gramEnd"/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3F461D" w:rsidRPr="003F461D" w:rsidRDefault="003F461D" w:rsidP="003F46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Предписание оформляется по форме,  утверждённой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Контрольным органом.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сведений, подтверждающих устранение выявленных нарушений обязательных требований.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 xml:space="preserve">По истечении срока исполнения контролируемым лицом предписания либо при представлении контролируемым лицом до истечения указанного срока документов и сведений, представление которых установлено указанным решением, либо в случае получения информации в рамках наблюдения за соблюдением обязательных требований (мониторинга </w:t>
      </w:r>
      <w:proofErr w:type="gramStart"/>
      <w:r w:rsidRPr="003F461D">
        <w:rPr>
          <w:rFonts w:ascii="Times New Roman" w:eastAsia="Calibri" w:hAnsi="Times New Roman" w:cs="Times New Roman"/>
          <w:sz w:val="28"/>
        </w:rPr>
        <w:t xml:space="preserve">безопасности) </w:t>
      </w:r>
      <w:proofErr w:type="gramEnd"/>
      <w:r w:rsidRPr="003F461D">
        <w:rPr>
          <w:rFonts w:ascii="Times New Roman" w:eastAsia="Calibri" w:hAnsi="Times New Roman" w:cs="Times New Roman"/>
          <w:sz w:val="28"/>
        </w:rPr>
        <w:t xml:space="preserve">контрольный орган оценивает исполнение решения на основании представленных документов и сведений, полученной информации. 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В случае исполнения контролируемым лицом предписания Контрольный орган направляет контролируемому лицу уведомление об исполнении предписания.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Если указанные документы и сведения контролируемым лицом не представлены или на их основании либо на основании информации, полученной в рамках наблюдения за соблюдением обязательных требований (мониторинга безопасности), невозможно сделать вывод об исполнении решения, Контрольный орган оценивает исполнение указанного решения путем проведения инспекционного визита или документарной проверки.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В случае</w:t>
      </w:r>
      <w:proofErr w:type="gramStart"/>
      <w:r w:rsidRPr="003F461D">
        <w:rPr>
          <w:rFonts w:ascii="Times New Roman" w:eastAsia="Calibri" w:hAnsi="Times New Roman" w:cs="Times New Roman"/>
          <w:sz w:val="28"/>
        </w:rPr>
        <w:t>,</w:t>
      </w:r>
      <w:proofErr w:type="gramEnd"/>
      <w:r w:rsidRPr="003F461D">
        <w:rPr>
          <w:rFonts w:ascii="Times New Roman" w:eastAsia="Calibri" w:hAnsi="Times New Roman" w:cs="Times New Roman"/>
          <w:sz w:val="28"/>
        </w:rPr>
        <w:t xml:space="preserve"> если проводится оценка исполнения решения, принятого по итогам выездной проверки, допускается проведение выездной проверки.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lastRenderedPageBreak/>
        <w:t>В случае</w:t>
      </w:r>
      <w:proofErr w:type="gramStart"/>
      <w:r w:rsidRPr="003F461D">
        <w:rPr>
          <w:rFonts w:ascii="Times New Roman" w:eastAsia="Calibri" w:hAnsi="Times New Roman" w:cs="Times New Roman"/>
          <w:sz w:val="28"/>
        </w:rPr>
        <w:t>,</w:t>
      </w:r>
      <w:proofErr w:type="gramEnd"/>
      <w:r w:rsidRPr="003F461D">
        <w:rPr>
          <w:rFonts w:ascii="Times New Roman" w:eastAsia="Calibri" w:hAnsi="Times New Roman" w:cs="Times New Roman"/>
          <w:sz w:val="28"/>
        </w:rPr>
        <w:t xml:space="preserve"> если по итогам проведения контрольного мероприятия,  Контрольным органом будет установлено, что решение не исполнено или исполнено ненадлежащим образом, он вновь выдает контролируемому лицу предписание, с указанием новых сроков его исполнения. </w:t>
      </w:r>
    </w:p>
    <w:p w:rsidR="003F461D" w:rsidRPr="003F461D" w:rsidRDefault="003F461D" w:rsidP="003F461D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F461D">
        <w:rPr>
          <w:rFonts w:ascii="Times New Roman" w:eastAsia="Calibri" w:hAnsi="Times New Roman" w:cs="Times New Roman"/>
          <w:sz w:val="28"/>
        </w:rPr>
        <w:t>При неисполнении предписания в установленные сроки Контрольный орган принимает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законодательством.</w:t>
      </w:r>
    </w:p>
    <w:p w:rsidR="003F461D" w:rsidRPr="003F461D" w:rsidRDefault="003F461D" w:rsidP="003F461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Заключительные положения </w:t>
      </w:r>
    </w:p>
    <w:p w:rsidR="003F461D" w:rsidRPr="003F461D" w:rsidRDefault="003F461D" w:rsidP="003F461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39. Настоящее положение вступает в силу с 1 октября 2021 года. 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40.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Ключевые  показатели  муниципального контроля  и  их  целевые  значения,  индикативные показатели  муниципального  контроля  утверждаются  Советом </w:t>
      </w:r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и вводятся в действие с 1 марта 2022 года в соответствии с  частью 5 статьи 30 </w:t>
      </w:r>
      <w:r w:rsidRPr="003F46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Федерального закона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31.07.2020 № 248-ФЗ </w:t>
      </w:r>
      <w:r w:rsidRPr="003F46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«О государственном контроле (надзоре) и муниципальном контроле в Российской Федерации».</w:t>
      </w:r>
      <w:proofErr w:type="gramEnd"/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41. До 31 декабря 2023 года подготовка Контрольным органом в ходе осуществления муниципального контроля документов, информирование контролируемых лиц о совершаемых должностными лицами Контрольного органа действиях и принимаемых решениях, обмен документами и сведениями с контролируемыми лицами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на бумажном носителе с  использованием  почтовой связи  в  случае  невозможности  информирования  контролируемого  лица  в электронной форме либо по запросу контролируемого лица. Контрольный орган в срок, не превышающий десяти рабочих дней со дня поступления такого запроса, направляет контролируемому лицу указанные документы и (или) сведения.</w:t>
      </w: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1D" w:rsidRPr="003F461D" w:rsidRDefault="003F461D" w:rsidP="003F461D">
      <w:pPr>
        <w:tabs>
          <w:tab w:val="left" w:pos="6340"/>
          <w:tab w:val="right" w:pos="10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1D" w:rsidRPr="003F461D" w:rsidRDefault="003F461D" w:rsidP="003F46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3F461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к Положению</w:t>
      </w:r>
    </w:p>
    <w:p w:rsidR="003F461D" w:rsidRPr="003F461D" w:rsidRDefault="003F461D" w:rsidP="003F461D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3F461D" w:rsidRPr="003F461D" w:rsidRDefault="003F461D" w:rsidP="003F461D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Перечень индикаторов риска нарушения обязательных требований, применяемых при осуществлении муниципального контроля на автомобильном транспорте, городском наземном электрическом транспорте и в дорожном хозяйстве в границах населенных пунктов </w:t>
      </w:r>
      <w:r w:rsidRPr="003F4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сельского поселения </w:t>
      </w:r>
      <w:proofErr w:type="spellStart"/>
      <w:r w:rsidRPr="003F4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Слакбашевский</w:t>
      </w:r>
      <w:proofErr w:type="spellEnd"/>
      <w:r w:rsidRPr="003F4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сельсовет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46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муниципального района </w:t>
      </w:r>
      <w:proofErr w:type="spellStart"/>
      <w:r w:rsidRPr="003F46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Белебеевский</w:t>
      </w:r>
      <w:proofErr w:type="spellEnd"/>
      <w:r w:rsidRPr="003F46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 Республики Башкортостан </w:t>
      </w:r>
    </w:p>
    <w:p w:rsidR="003F461D" w:rsidRPr="003F461D" w:rsidRDefault="003F461D" w:rsidP="003F461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Наличие информации об установленном факте загрязнения и (или) повреждения автомобильных дорог и дорожных сооружений на них, в том </w:t>
      </w: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числе элементов обустройства автомобильных дорог, полос отвода автомобильных дорог, придорожных полос автомобильных дорог;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Наличие информации об установленном факте нарушения обязательных требований к осуществлению дорожной деятельности; 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Наличие информации об установленном факте нарушений обязательных требований к эксплуатации объектов дорожного сервиса, размещенных в полосах отвода и (или) придорожных полосах автомобильных дорог; 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информации об установленном факте истечения сроков действия технических требований и условий, подлежащих обязательному исполнению, при проектировании, строительстве, реконструкции, капитальном ремонте, ремонте и содержании автомобильных дорог и (или) дорожных сооружений, строительстве и реконструкции в границах придорожных полос автомобильных дорог объектов капитального строительства, объектов, предназначенных для осуществления дорожной деятельности, и объектов дорожного сервиса, а также при размещении элементов обустройства автомобильных дорог</w:t>
      </w:r>
      <w:proofErr w:type="gramEnd"/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Наличие информации об установленном факте несоответствия автомобильной дороги и (или) дорожного сооружения после проведения их строительства, реконструкции, капитального ремонта, ремонта и содержания, обязательным требованиям;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Наличие информации об установленном факте нарушении обязательных требований при производстве дорожных работ;</w:t>
      </w:r>
    </w:p>
    <w:p w:rsidR="003F461D" w:rsidRPr="003F461D" w:rsidRDefault="003F461D" w:rsidP="003F461D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61D">
        <w:rPr>
          <w:rFonts w:ascii="Times New Roman" w:eastAsia="Times New Roman" w:hAnsi="Times New Roman" w:cs="Times New Roman"/>
          <w:sz w:val="28"/>
          <w:szCs w:val="28"/>
          <w:lang w:eastAsia="ru-RU"/>
        </w:rPr>
        <w:t>7.  Наличие информации об установленном факте нарушений обязательных требований, установленных  в отношении перевозок муниципальным маршрутам регулярных перевозок, не относящихся к предмету федерального государственного контроля (надзора) на автомобильном транспорте, городском наземном электрическом транспорте и в дорожном хозяйстве в области организации регулярных перевозок.</w:t>
      </w:r>
    </w:p>
    <w:p w:rsidR="003F461D" w:rsidRPr="003F461D" w:rsidRDefault="003F461D" w:rsidP="003F461D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3F461D" w:rsidRPr="003F461D" w:rsidRDefault="003F461D" w:rsidP="003F461D">
      <w:pPr>
        <w:tabs>
          <w:tab w:val="left" w:pos="2265"/>
        </w:tabs>
      </w:pPr>
      <w:bookmarkStart w:id="2" w:name="_GoBack"/>
      <w:bookmarkEnd w:id="2"/>
    </w:p>
    <w:sectPr w:rsidR="003F461D" w:rsidRPr="003F4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2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F72"/>
    <w:rsid w:val="003F461D"/>
    <w:rsid w:val="006C5CF9"/>
    <w:rsid w:val="00C60450"/>
    <w:rsid w:val="00D9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D4E32A31A176726FF77A9EFC32AC1AADF1A11E10915B9C2EAEB08B6420BA89D40859BD429157DACE57252E5F3UAyEH" TargetMode="External"/><Relationship Id="rId13" Type="http://schemas.openxmlformats.org/officeDocument/2006/relationships/hyperlink" Target="consultantplus://offline/ref=1D4E32A31A176726FF77A9EFC32AC1AADF1A11E10915B9C2EAEB08B6420BA89D5285C3D8291065AFE66704B4B5FA87C24CDB8E14FED710BCUBy5H" TargetMode="External"/><Relationship Id="rId18" Type="http://schemas.openxmlformats.org/officeDocument/2006/relationships/hyperlink" Target="https://login.consultant.ru/link/?rnd=1CD77A33F3EBDFAEFF80F69A8932E3C8&amp;req=doc&amp;base=LAW&amp;n=358750&amp;dst=100747&amp;fld=134&amp;date=16.05.2021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1D4E32A31A176726FF77A9EFC32AC1AADF1A11E10915B9C2EAEB08B6420BA89D40859BD429157DACE57252E5F3UAyEH" TargetMode="External"/><Relationship Id="rId7" Type="http://schemas.openxmlformats.org/officeDocument/2006/relationships/image" Target="media/image2.emf"/><Relationship Id="rId12" Type="http://schemas.openxmlformats.org/officeDocument/2006/relationships/hyperlink" Target="consultantplus://offline/ref=1D4E32A31A176726FF77A9EFC32AC1AADF1A11E10915B9C2EAEB08B6420BA89D5285C3D8291065AFE76704B4B5FA87C24CDB8E14FED710BCUBy5H" TargetMode="External"/><Relationship Id="rId17" Type="http://schemas.openxmlformats.org/officeDocument/2006/relationships/hyperlink" Target="https://login.consultant.ru/link/?rnd=1CD77A33F3EBDFAEFF80F69A8932E3C8&amp;req=doc&amp;base=LAW&amp;n=358750&amp;dst=100639&amp;fld=134&amp;date=16.05.202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nd=1CD77A33F3EBDFAEFF80F69A8932E3C8&amp;req=doc&amp;base=LAW&amp;n=358750&amp;dst=100636&amp;fld=134&amp;date=16.05.2021" TargetMode="External"/><Relationship Id="rId20" Type="http://schemas.openxmlformats.org/officeDocument/2006/relationships/hyperlink" Target="consultantplus://offline/ref=11E3FE5A732F2D0407D001556636069B6316EF19343E9548BAA5B142930E8BDAACAEBF34AD957B9B38BC26FCB2D981C07F3FC034AC5CBA0F38O5H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1D4E32A31A176726FF77A9EFC32AC1AADF1A11E10915B9C2EAEB08B6420BA89D5285C3D8291065AFE56704B4B5FA87C24CDB8E14FED710BCUBy5H" TargetMode="Externa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195317EFADD83AF5DBB20E9DAE6E4BB43248340BCF5F66444DF81AFDAE5E576A9B25E589D1D264443BD14042CF94212613DCFF6FBE34C34DtB36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elebey-mr.ru" TargetMode="External"/><Relationship Id="rId19" Type="http://schemas.openxmlformats.org/officeDocument/2006/relationships/hyperlink" Target="consultantplus://offline/ref=11E3FE5A732F2D0407D001556636069B6316EF19343E9548BAA5B142930E8BDAACAEBF34AD94729231BC26FCB2D981C07F3FC034AC5CBA0F38O5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D4E32A31A176726FF77A9EFC32AC1AADF1A11E10915B9C2EAEB08B6420BA89D5285C3D8291066ADE36704B4B5FA87C24CDB8E14FED710BCUBy5H" TargetMode="External"/><Relationship Id="rId14" Type="http://schemas.openxmlformats.org/officeDocument/2006/relationships/hyperlink" Target="consultantplus://offline/ref=1D4E32A31A176726FF77A9EFC32AC1AADF1A11E10915B9C2EAEB08B6420BA89D5285C3D8291065AFE96704B4B5FA87C24CDB8E14FED710BCUBy5H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7217</Words>
  <Characters>41137</Characters>
  <Application>Microsoft Office Word</Application>
  <DocSecurity>0</DocSecurity>
  <Lines>342</Lines>
  <Paragraphs>96</Paragraphs>
  <ScaleCrop>false</ScaleCrop>
  <Company/>
  <LinksUpToDate>false</LinksUpToDate>
  <CharactersWithSpaces>48258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2021-10-05T07:10:00Z</dcterms:created>
  <dcterms:modified xsi:type="dcterms:W3CDTF">2021-10-05T07:12:00Z</dcterms:modified>
</cp:coreProperties>
</file>